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5" w:rsidRPr="00A80AF4" w:rsidRDefault="00F36CCB" w:rsidP="00A80AF4">
      <w:pPr>
        <w:jc w:val="center"/>
        <w:rPr>
          <w:u w:val="single"/>
        </w:rPr>
      </w:pPr>
      <w:r w:rsidRPr="00A80AF4">
        <w:rPr>
          <w:u w:val="single"/>
        </w:rPr>
        <w:t>La Licra-Suisse et ses défis</w:t>
      </w:r>
    </w:p>
    <w:p w:rsidR="00F36CCB" w:rsidRDefault="00F36CCB" w:rsidP="00A80AF4">
      <w:pPr>
        <w:jc w:val="both"/>
      </w:pPr>
    </w:p>
    <w:p w:rsidR="001B5F11" w:rsidRDefault="00F36CCB" w:rsidP="00A80AF4">
      <w:pPr>
        <w:jc w:val="both"/>
      </w:pPr>
      <w:r>
        <w:t xml:space="preserve">Au niveau de sa structure, la Licra-Suisse que je préside depuis 2012, se caractérise par les trois traits suivants. Tout d’abord, bien qu’indépendante juridiquement, la Licra-Suisse appartient à la galaxie mondiale </w:t>
      </w:r>
      <w:r w:rsidR="00A80AF4">
        <w:t xml:space="preserve">de la Licra </w:t>
      </w:r>
      <w:r>
        <w:t xml:space="preserve">et en partage les valeurs et les objectifs. Malgré les grands avantages que nous donne cette appartenance, nous devons </w:t>
      </w:r>
      <w:r w:rsidR="00A80AF4">
        <w:t xml:space="preserve">faire </w:t>
      </w:r>
      <w:r>
        <w:t>attention de ne pas importer en Suisse des problè</w:t>
      </w:r>
      <w:r w:rsidR="001B5F11">
        <w:t>mes existants à l’étranger mais</w:t>
      </w:r>
      <w:r>
        <w:t xml:space="preserve"> que</w:t>
      </w:r>
      <w:r w:rsidR="001B5F11">
        <w:t>,</w:t>
      </w:r>
      <w:r>
        <w:t xml:space="preserve"> par chance, notre pays ne connaît pas. En second lieu, il est important que la Licra respecte l’ADN fédéraliste de la Suisse. Pour cette raison, la Licra-Suisse est une association </w:t>
      </w:r>
      <w:r w:rsidR="00A80AF4">
        <w:t>faitière qui regroupe les Licr</w:t>
      </w:r>
      <w:r w:rsidR="007A399B">
        <w:t>a</w:t>
      </w:r>
      <w:r w:rsidR="00A80AF4">
        <w:t xml:space="preserve"> </w:t>
      </w:r>
      <w:r>
        <w:t>cantonales. Les décisions ayant trait à la politique fédérale sont prises par la Licra-Suisse dont le comité est composé de représentants des Licra cantonales</w:t>
      </w:r>
      <w:r w:rsidR="001B5F11">
        <w:t>,</w:t>
      </w:r>
      <w:r>
        <w:t xml:space="preserve"> alors que ces dernières sont en charge des actualités cantonales. Enfin, notre association est apolitique. Le plus bel exemple est la section genevoise qui fut présidée successivement par moi-même qui n’appartient à aucun parti, par le regretté Pierre Weiss</w:t>
      </w:r>
      <w:r w:rsidR="00A80AF4">
        <w:t>,</w:t>
      </w:r>
      <w:r>
        <w:t xml:space="preserve"> membre </w:t>
      </w:r>
      <w:r w:rsidR="00980634">
        <w:t>éminent</w:t>
      </w:r>
      <w:r>
        <w:t xml:space="preserve"> du PLR</w:t>
      </w:r>
      <w:r w:rsidR="00EA50A7">
        <w:t>,</w:t>
      </w:r>
      <w:r>
        <w:t xml:space="preserve"> et aujourd’hui par Manuel </w:t>
      </w:r>
      <w:proofErr w:type="spellStart"/>
      <w:r>
        <w:t>Tornare</w:t>
      </w:r>
      <w:proofErr w:type="spellEnd"/>
      <w:r w:rsidR="00EA50A7">
        <w:t xml:space="preserve">, conseiller national appartenant au Parti socialiste. </w:t>
      </w:r>
      <w:r>
        <w:t xml:space="preserve"> </w:t>
      </w:r>
    </w:p>
    <w:p w:rsidR="001B5F11" w:rsidRDefault="001B5F11" w:rsidP="00A80AF4">
      <w:pPr>
        <w:jc w:val="both"/>
      </w:pPr>
    </w:p>
    <w:p w:rsidR="001B5F11" w:rsidRDefault="001B5F11" w:rsidP="00A80AF4">
      <w:pPr>
        <w:jc w:val="both"/>
      </w:pPr>
      <w:r>
        <w:t xml:space="preserve">De manière générale, la lutte contre le racisme et l’antisémitisme s’est compliquée. D’une part, on constate que certains courants racistes renversent les rôles et font passer ceux qui luttent contre le racisme pour des racistes. D’autre part, l’antisémitisme prend de nouvelles formes, se répand dans tous les partis et ne cesse d’utiliser </w:t>
      </w:r>
      <w:r w:rsidRPr="001B5F11">
        <w:t>l’antisionisme comme cache-sexe</w:t>
      </w:r>
      <w:r>
        <w:t xml:space="preserve">. Enfin, il est fondamental de ne pas s’enfermer dans des carcans idéologiques et de se voiler la face. Par exemple, il faut abandonner le </w:t>
      </w:r>
      <w:r w:rsidRPr="001B5F11">
        <w:t>présupposé</w:t>
      </w:r>
      <w:r w:rsidR="003C2703">
        <w:t xml:space="preserve"> selon lequel le</w:t>
      </w:r>
      <w:r>
        <w:t xml:space="preserve"> raciste serait nécessairement un dominant et sa victime un dominé. De même, il faut </w:t>
      </w:r>
      <w:r w:rsidR="003C2703">
        <w:t>malheureusement</w:t>
      </w:r>
      <w:r>
        <w:t xml:space="preserve"> constater que les membres de certaines communautés faisant l’objet </w:t>
      </w:r>
      <w:r w:rsidR="003C2703">
        <w:t xml:space="preserve">elles-mêmes </w:t>
      </w:r>
      <w:r>
        <w:t xml:space="preserve">de racisme, peuvent être eux-mêmes racistes ou antisémites. Je pense notamment au racisme anti blanc. Il importe plus que jamais d’avoir à l’esprit la phrase </w:t>
      </w:r>
      <w:r w:rsidRPr="001B5F11">
        <w:t>de Charles Péguy citée par Alain Finkielkraut dans son ouvrage « L’identité malheureuse » qui écrivait : « Il faut toujours dire ce que l’on voit. Surtout, il faut toujours, ce qui est le plus difficile, voir ce que l’on voit ».</w:t>
      </w:r>
    </w:p>
    <w:p w:rsidR="003C2703" w:rsidRDefault="003C2703" w:rsidP="00A80AF4">
      <w:pPr>
        <w:jc w:val="both"/>
      </w:pPr>
    </w:p>
    <w:p w:rsidR="003C2703" w:rsidRDefault="003C2703" w:rsidP="00A80AF4">
      <w:pPr>
        <w:jc w:val="both"/>
      </w:pPr>
      <w:r>
        <w:t>Contrairement à nos amis français qui reçoivent d’importants subsides de l’Etat, la Licra-Suisse est financée quasiment exclusivement par les cotisations de ses membres et des dons. Cela nous donne l’avantage de la liberté</w:t>
      </w:r>
      <w:r w:rsidR="00755782">
        <w:t>,</w:t>
      </w:r>
      <w:r>
        <w:t xml:space="preserve"> mais nous contraint pour défendre nos valeurs et mener nos combats de solliciter régulièrement nos membres et nos sympathisants. De plus, à l’heure où le racisme et l’antisémitisme se répandent de plus en plus sur internet</w:t>
      </w:r>
      <w:r w:rsidR="00EA50A7">
        <w:t>,</w:t>
      </w:r>
      <w:r>
        <w:t xml:space="preserve"> il est important que la Licra sensibilise la jeune génération qui est la première confrontée aux nouvelles technologies. </w:t>
      </w:r>
    </w:p>
    <w:p w:rsidR="00EA50A7" w:rsidRDefault="00EA50A7" w:rsidP="00A80AF4">
      <w:pPr>
        <w:jc w:val="both"/>
      </w:pPr>
    </w:p>
    <w:p w:rsidR="00EA50A7" w:rsidRDefault="00EA50A7" w:rsidP="00A80AF4">
      <w:pPr>
        <w:jc w:val="both"/>
      </w:pPr>
      <w:r>
        <w:t>Pour conclure, je ne peux qu’inviter les lecteurs à rejoindre notre association et à nous soutenir dans nos actions.</w:t>
      </w:r>
    </w:p>
    <w:p w:rsidR="00EA50A7" w:rsidRDefault="00EA50A7" w:rsidP="00A80AF4">
      <w:pPr>
        <w:jc w:val="both"/>
      </w:pPr>
    </w:p>
    <w:p w:rsidR="00EA50A7" w:rsidRDefault="00EA50A7" w:rsidP="00A80AF4">
      <w:pPr>
        <w:jc w:val="both"/>
      </w:pPr>
      <w:r>
        <w:t xml:space="preserve">Philippe </w:t>
      </w:r>
      <w:proofErr w:type="spellStart"/>
      <w:r>
        <w:t>Kenel</w:t>
      </w:r>
      <w:proofErr w:type="spellEnd"/>
      <w:r>
        <w:t xml:space="preserve">, avocat, Président de la Licra-Suisse </w:t>
      </w:r>
    </w:p>
    <w:p w:rsidR="001B5F11" w:rsidRDefault="001B5F11" w:rsidP="00A80AF4">
      <w:pPr>
        <w:jc w:val="both"/>
      </w:pPr>
    </w:p>
    <w:p w:rsidR="001B5F11" w:rsidRDefault="001B5F11" w:rsidP="00A80AF4">
      <w:pPr>
        <w:jc w:val="both"/>
      </w:pPr>
    </w:p>
    <w:p w:rsidR="00980634" w:rsidRDefault="00980634" w:rsidP="00A80AF4">
      <w:pPr>
        <w:jc w:val="both"/>
      </w:pPr>
    </w:p>
    <w:sectPr w:rsidR="00980634" w:rsidSect="006C63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noPunctuationKerning/>
  <w:characterSpacingControl w:val="doNotCompress"/>
  <w:compat/>
  <w:rsids>
    <w:rsidRoot w:val="00F36CCB"/>
    <w:rsid w:val="00042F1A"/>
    <w:rsid w:val="000476E7"/>
    <w:rsid w:val="00081716"/>
    <w:rsid w:val="00085B52"/>
    <w:rsid w:val="000B36CD"/>
    <w:rsid w:val="000D0D85"/>
    <w:rsid w:val="00122500"/>
    <w:rsid w:val="00125324"/>
    <w:rsid w:val="00142426"/>
    <w:rsid w:val="00152AAD"/>
    <w:rsid w:val="001843C1"/>
    <w:rsid w:val="00186C14"/>
    <w:rsid w:val="001B5F11"/>
    <w:rsid w:val="001C1B60"/>
    <w:rsid w:val="001C6F8E"/>
    <w:rsid w:val="001C703F"/>
    <w:rsid w:val="001D2618"/>
    <w:rsid w:val="002041D2"/>
    <w:rsid w:val="0022699D"/>
    <w:rsid w:val="002315AE"/>
    <w:rsid w:val="002416F3"/>
    <w:rsid w:val="002420E0"/>
    <w:rsid w:val="0026502E"/>
    <w:rsid w:val="00273F9D"/>
    <w:rsid w:val="002B4C55"/>
    <w:rsid w:val="002E0A42"/>
    <w:rsid w:val="002E200C"/>
    <w:rsid w:val="002E62C2"/>
    <w:rsid w:val="002E638F"/>
    <w:rsid w:val="002F2B0B"/>
    <w:rsid w:val="00305673"/>
    <w:rsid w:val="00322BAA"/>
    <w:rsid w:val="0039097C"/>
    <w:rsid w:val="003931FA"/>
    <w:rsid w:val="003A5018"/>
    <w:rsid w:val="003A7F41"/>
    <w:rsid w:val="003C2703"/>
    <w:rsid w:val="003F0C65"/>
    <w:rsid w:val="004E4102"/>
    <w:rsid w:val="004F1FBD"/>
    <w:rsid w:val="00521972"/>
    <w:rsid w:val="00556D72"/>
    <w:rsid w:val="00561AB2"/>
    <w:rsid w:val="005635DD"/>
    <w:rsid w:val="005B33F9"/>
    <w:rsid w:val="005D7AFA"/>
    <w:rsid w:val="005E5120"/>
    <w:rsid w:val="006219B3"/>
    <w:rsid w:val="00646F9B"/>
    <w:rsid w:val="0065021A"/>
    <w:rsid w:val="00671079"/>
    <w:rsid w:val="006C63DA"/>
    <w:rsid w:val="006F2D9A"/>
    <w:rsid w:val="007049A5"/>
    <w:rsid w:val="00715ADC"/>
    <w:rsid w:val="00755782"/>
    <w:rsid w:val="00770BDD"/>
    <w:rsid w:val="007770BD"/>
    <w:rsid w:val="00794CA5"/>
    <w:rsid w:val="007A399B"/>
    <w:rsid w:val="007C316D"/>
    <w:rsid w:val="007D27AE"/>
    <w:rsid w:val="007D66D5"/>
    <w:rsid w:val="007E1DA5"/>
    <w:rsid w:val="007F35E1"/>
    <w:rsid w:val="007F7BA3"/>
    <w:rsid w:val="00833255"/>
    <w:rsid w:val="00833A22"/>
    <w:rsid w:val="00842BD0"/>
    <w:rsid w:val="008662AF"/>
    <w:rsid w:val="008A2F78"/>
    <w:rsid w:val="008B1CEF"/>
    <w:rsid w:val="008B20F5"/>
    <w:rsid w:val="008B43FC"/>
    <w:rsid w:val="008C3E36"/>
    <w:rsid w:val="009147D6"/>
    <w:rsid w:val="00961F0E"/>
    <w:rsid w:val="009710E6"/>
    <w:rsid w:val="00980634"/>
    <w:rsid w:val="009A74FC"/>
    <w:rsid w:val="009D0D80"/>
    <w:rsid w:val="00A039D5"/>
    <w:rsid w:val="00A52456"/>
    <w:rsid w:val="00A80AF4"/>
    <w:rsid w:val="00AA59AA"/>
    <w:rsid w:val="00AF7670"/>
    <w:rsid w:val="00B00E23"/>
    <w:rsid w:val="00B21E9E"/>
    <w:rsid w:val="00B65A35"/>
    <w:rsid w:val="00B74902"/>
    <w:rsid w:val="00BA19D0"/>
    <w:rsid w:val="00BA5C8C"/>
    <w:rsid w:val="00C24301"/>
    <w:rsid w:val="00C33E03"/>
    <w:rsid w:val="00C700E3"/>
    <w:rsid w:val="00CC71D0"/>
    <w:rsid w:val="00CD373B"/>
    <w:rsid w:val="00D014FC"/>
    <w:rsid w:val="00D21B35"/>
    <w:rsid w:val="00D36497"/>
    <w:rsid w:val="00D64582"/>
    <w:rsid w:val="00D81194"/>
    <w:rsid w:val="00DB0BBD"/>
    <w:rsid w:val="00DB7959"/>
    <w:rsid w:val="00DE34EC"/>
    <w:rsid w:val="00E0460F"/>
    <w:rsid w:val="00E4373D"/>
    <w:rsid w:val="00E55F6B"/>
    <w:rsid w:val="00E56416"/>
    <w:rsid w:val="00EA50A7"/>
    <w:rsid w:val="00EF3500"/>
    <w:rsid w:val="00F05F43"/>
    <w:rsid w:val="00F36CCB"/>
    <w:rsid w:val="00F51AB1"/>
    <w:rsid w:val="00F60BDB"/>
    <w:rsid w:val="00F74C76"/>
    <w:rsid w:val="00F869B5"/>
    <w:rsid w:val="00F934EA"/>
    <w:rsid w:val="00FB030A"/>
    <w:rsid w:val="00FC737E"/>
    <w:rsid w:val="00FC79C3"/>
    <w:rsid w:val="00FD289A"/>
    <w:rsid w:val="00FE58FF"/>
    <w:rsid w:val="00FF7012"/>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DA"/>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P-PULLY-DC5\UTILISATEURS\vlambe\OFFICE\Mod&#232;l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76</TotalTime>
  <Pages>1</Pages>
  <Words>474</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Python Schifferli Peter &amp; Associates</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Lambercy</dc:creator>
  <cp:lastModifiedBy>Valentine Lambercy</cp:lastModifiedBy>
  <cp:revision>4</cp:revision>
  <cp:lastPrinted>2016-05-13T09:00:00Z</cp:lastPrinted>
  <dcterms:created xsi:type="dcterms:W3CDTF">2016-05-02T07:58:00Z</dcterms:created>
  <dcterms:modified xsi:type="dcterms:W3CDTF">2016-05-13T11:40:00Z</dcterms:modified>
</cp:coreProperties>
</file>